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Default="00FE125F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643A80" w:rsidRDefault="00643A80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643A80" w:rsidRDefault="00643A80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643A80" w:rsidRDefault="00643A80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5F6D36" w:rsidRPr="00CB4BDC" w:rsidRDefault="005F6D36" w:rsidP="005F6D36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  <w:r w:rsidRPr="00CB4BDC">
        <w:rPr>
          <w:rFonts w:ascii="PT Astra Serif" w:hAnsi="PT Astra Serif"/>
          <w:b/>
          <w:sz w:val="34"/>
        </w:rPr>
        <w:t>ПРАВИТЕЛЬСТВО ТУЛЬСКОЙ ОБЛАСТИ</w:t>
      </w:r>
    </w:p>
    <w:p w:rsidR="005F6D36" w:rsidRPr="004964FF" w:rsidRDefault="005F6D36" w:rsidP="005F6D36">
      <w:pPr>
        <w:spacing w:before="6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43A80" w:rsidRDefault="005B2800" w:rsidP="00643A8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643A80" w:rsidRPr="00643A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10.11.2022</w:t>
            </w:r>
          </w:p>
        </w:tc>
        <w:tc>
          <w:tcPr>
            <w:tcW w:w="2409" w:type="dxa"/>
            <w:shd w:val="clear" w:color="auto" w:fill="auto"/>
          </w:tcPr>
          <w:p w:rsidR="005B2800" w:rsidRPr="00643A80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643A80" w:rsidRPr="00643A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708</w:t>
            </w:r>
          </w:p>
        </w:tc>
      </w:tr>
    </w:tbl>
    <w:p w:rsidR="005B2800" w:rsidRDefault="005B2800" w:rsidP="00336D6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336D6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6D6B" w:rsidRDefault="00336D6B" w:rsidP="00336D6B">
      <w:pPr>
        <w:pStyle w:val="ConsPlusTitle"/>
        <w:jc w:val="center"/>
      </w:pPr>
      <w:r>
        <w:rPr>
          <w:rFonts w:ascii="PT Astra Serif" w:hAnsi="PT Astra Serif"/>
          <w:sz w:val="28"/>
        </w:rPr>
        <w:t xml:space="preserve">О внесении изменений и дополнений в постановление правительства </w:t>
      </w:r>
    </w:p>
    <w:p w:rsidR="00336D6B" w:rsidRDefault="00336D6B" w:rsidP="00336D6B">
      <w:pPr>
        <w:pStyle w:val="ConsPlusTitle"/>
        <w:jc w:val="center"/>
      </w:pPr>
      <w:r>
        <w:rPr>
          <w:rFonts w:ascii="PT Astra Serif" w:hAnsi="PT Astra Serif"/>
          <w:sz w:val="28"/>
        </w:rPr>
        <w:t>Тульской области от 16.10.2013 № 550</w:t>
      </w:r>
    </w:p>
    <w:p w:rsidR="00336D6B" w:rsidRDefault="00336D6B" w:rsidP="00336D6B">
      <w:pPr>
        <w:spacing w:line="320" w:lineRule="exact"/>
        <w:jc w:val="center"/>
        <w:rPr>
          <w:rFonts w:ascii="PT Astra Serif" w:hAnsi="PT Astra Serif"/>
          <w:b/>
          <w:sz w:val="28"/>
        </w:rPr>
      </w:pPr>
    </w:p>
    <w:p w:rsidR="00336D6B" w:rsidRDefault="00336D6B" w:rsidP="00336D6B">
      <w:pPr>
        <w:spacing w:line="320" w:lineRule="exact"/>
        <w:jc w:val="center"/>
        <w:rPr>
          <w:rFonts w:ascii="PT Astra Serif" w:hAnsi="PT Astra Serif"/>
          <w:b/>
          <w:sz w:val="28"/>
        </w:rPr>
      </w:pPr>
    </w:p>
    <w:p w:rsidR="00336D6B" w:rsidRDefault="00336D6B" w:rsidP="00336D6B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В соответствии со статьей 46 Устава (Основного Закона) </w:t>
      </w:r>
      <w:r>
        <w:rPr>
          <w:rFonts w:ascii="PT Astra Serif" w:hAnsi="PT Astra Serif"/>
          <w:sz w:val="28"/>
        </w:rPr>
        <w:br/>
        <w:t>Тульской области Правительство Тульской области ПОСТАНОВЛЯЕТ: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1. Утвердить изменения и дополнения, которые вносятся </w:t>
      </w:r>
      <w:r>
        <w:rPr>
          <w:rFonts w:ascii="PT Astra Serif" w:hAnsi="PT Astra Serif"/>
          <w:sz w:val="28"/>
        </w:rPr>
        <w:br/>
        <w:t xml:space="preserve">в постановление правительства Тульской области от 16.10.2013 № 550 </w:t>
      </w:r>
      <w:r>
        <w:rPr>
          <w:rFonts w:ascii="PT Astra Serif" w:hAnsi="PT Astra Serif"/>
          <w:sz w:val="28"/>
        </w:rPr>
        <w:br/>
        <w:t xml:space="preserve">«Об утверждении Порядка обращения за получением компенсации платы, взимаемой с родителей (законных представителей) за присмотр и уход </w:t>
      </w:r>
      <w:r>
        <w:rPr>
          <w:rFonts w:ascii="PT Astra Serif" w:hAnsi="PT Astra Serif"/>
          <w:sz w:val="28"/>
        </w:rPr>
        <w:br/>
        <w:t xml:space="preserve">за детьми, посещающими образовательные организации, реализующие образовательную программу дошкольного образования и расположенные </w:t>
      </w:r>
      <w:r>
        <w:rPr>
          <w:rFonts w:ascii="PT Astra Serif" w:hAnsi="PT Astra Serif"/>
          <w:sz w:val="28"/>
        </w:rPr>
        <w:br/>
        <w:t xml:space="preserve">на территории Тульской области, и порядка ее выплаты и Положения </w:t>
      </w:r>
      <w:r>
        <w:rPr>
          <w:rFonts w:ascii="PT Astra Serif" w:hAnsi="PT Astra Serif"/>
          <w:sz w:val="28"/>
        </w:rPr>
        <w:br/>
        <w:t>об определении среднего размера платы, взимаемой с родителей (законных представителей) за присмотр и уход за детьми, осваиваю</w:t>
      </w:r>
      <w:r>
        <w:rPr>
          <w:rFonts w:ascii="PT Astra Serif" w:hAnsi="PT Astra Serif"/>
          <w:sz w:val="28"/>
        </w:rPr>
        <w:lastRenderedPageBreak/>
        <w:t xml:space="preserve">щими образовательные программы дошкольного образования в государственных образовательных организациях, находящихся в ведении Тульской области, </w:t>
      </w:r>
      <w:r>
        <w:rPr>
          <w:rFonts w:ascii="PT Astra Serif" w:hAnsi="PT Astra Serif"/>
          <w:sz w:val="28"/>
        </w:rPr>
        <w:br/>
        <w:t xml:space="preserve">и муниципальных образовательных организациях, расположенных </w:t>
      </w:r>
      <w:r>
        <w:rPr>
          <w:rFonts w:ascii="PT Astra Serif" w:hAnsi="PT Astra Serif"/>
          <w:sz w:val="28"/>
        </w:rPr>
        <w:br/>
        <w:t>на территории Тульской области» (приложение).</w:t>
      </w:r>
    </w:p>
    <w:p w:rsidR="00336D6B" w:rsidRDefault="00336D6B" w:rsidP="00336D6B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2. Постановление вступает в силу по истечении 10 дней после дня </w:t>
      </w:r>
      <w:r>
        <w:rPr>
          <w:rFonts w:ascii="PT Astra Serif" w:hAnsi="PT Astra Serif"/>
          <w:sz w:val="28"/>
        </w:rPr>
        <w:br/>
        <w:t xml:space="preserve">его официального опубликования. </w:t>
      </w:r>
    </w:p>
    <w:p w:rsidR="001024F0" w:rsidRDefault="001024F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36D6B" w:rsidRDefault="00336D6B">
      <w:pPr>
        <w:rPr>
          <w:rFonts w:ascii="PT Astra Serif" w:hAnsi="PT Astra Serif" w:cs="PT Astra Serif"/>
          <w:sz w:val="28"/>
          <w:szCs w:val="28"/>
        </w:rPr>
      </w:pPr>
    </w:p>
    <w:p w:rsidR="00336D6B" w:rsidRDefault="00336D6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30"/>
        <w:gridCol w:w="1724"/>
        <w:gridCol w:w="2268"/>
      </w:tblGrid>
      <w:tr w:rsidR="00115CE3" w:rsidTr="001024F0">
        <w:trPr>
          <w:trHeight w:val="798"/>
        </w:trPr>
        <w:tc>
          <w:tcPr>
            <w:tcW w:w="5330" w:type="dxa"/>
            <w:shd w:val="clear" w:color="auto" w:fill="auto"/>
            <w:vAlign w:val="bottom"/>
          </w:tcPr>
          <w:p w:rsidR="00115CE3" w:rsidRDefault="00115CE3" w:rsidP="00FD642B">
            <w:pPr>
              <w:ind w:right="719"/>
              <w:jc w:val="center"/>
            </w:pPr>
            <w:r w:rsidRPr="00CC7B37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Губернатора Т</w:t>
            </w:r>
            <w:r w:rsidR="005F7DEF">
              <w:rPr>
                <w:rFonts w:ascii="PT Astra Serif" w:hAnsi="PT Astra Serif"/>
                <w:b/>
                <w:bCs/>
                <w:sz w:val="28"/>
                <w:szCs w:val="28"/>
              </w:rPr>
              <w:t>ульской области – председатель П</w:t>
            </w:r>
            <w:r w:rsidRPr="00CC7B37">
              <w:rPr>
                <w:rFonts w:ascii="PT Astra Serif" w:hAnsi="PT Astra Serif"/>
                <w:b/>
                <w:bCs/>
                <w:sz w:val="28"/>
                <w:szCs w:val="28"/>
              </w:rPr>
              <w:t>равительства Тульской области</w:t>
            </w:r>
          </w:p>
        </w:tc>
        <w:tc>
          <w:tcPr>
            <w:tcW w:w="1724" w:type="dxa"/>
            <w:shd w:val="clear" w:color="auto" w:fill="auto"/>
          </w:tcPr>
          <w:p w:rsidR="00FD642B" w:rsidRDefault="00FD642B" w:rsidP="00FD642B">
            <w:pPr>
              <w:spacing w:line="220" w:lineRule="exact"/>
              <w:rPr>
                <w:color w:val="FFFFFF"/>
              </w:rPr>
            </w:pPr>
          </w:p>
          <w:p w:rsidR="00115CE3" w:rsidRPr="001A5FBD" w:rsidRDefault="00115CE3" w:rsidP="00FD642B">
            <w:pPr>
              <w:spacing w:line="220" w:lineRule="exact"/>
              <w:rPr>
                <w:color w:val="FFFFFF"/>
              </w:rPr>
            </w:pPr>
            <w:bookmarkStart w:id="2" w:name="STAMP_ROUND"/>
            <w:r>
              <w:rPr>
                <w:color w:val="FFFFFF"/>
              </w:rPr>
              <w:t xml:space="preserve"> </w:t>
            </w:r>
            <w:bookmarkEnd w:id="2"/>
          </w:p>
        </w:tc>
        <w:tc>
          <w:tcPr>
            <w:tcW w:w="2268" w:type="dxa"/>
            <w:shd w:val="clear" w:color="auto" w:fill="auto"/>
            <w:vAlign w:val="bottom"/>
          </w:tcPr>
          <w:p w:rsidR="00115CE3" w:rsidRDefault="001024F0" w:rsidP="001024F0">
            <w:pPr>
              <w:ind w:left="-108"/>
              <w:jc w:val="right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В.А</w:t>
            </w:r>
            <w:r w:rsidR="00115CE3" w:rsidRPr="00CC7B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Федорищев</w:t>
            </w:r>
          </w:p>
        </w:tc>
      </w:tr>
    </w:tbl>
    <w:p w:rsidR="00336D6B" w:rsidRDefault="00336D6B">
      <w:pPr>
        <w:rPr>
          <w:rFonts w:ascii="PT Astra Serif" w:hAnsi="PT Astra Serif" w:cs="PT Astra Serif"/>
          <w:sz w:val="28"/>
          <w:szCs w:val="28"/>
        </w:rPr>
        <w:sectPr w:rsidR="00336D6B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336D6B" w:rsidRPr="00EF2926" w:rsidTr="00DB7809">
        <w:trPr>
          <w:trHeight w:val="1084"/>
        </w:trPr>
        <w:tc>
          <w:tcPr>
            <w:tcW w:w="4111" w:type="dxa"/>
          </w:tcPr>
          <w:p w:rsidR="00336D6B" w:rsidRPr="00EF2926" w:rsidRDefault="00336D6B" w:rsidP="00DB7809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336D6B" w:rsidRPr="00EF2926" w:rsidRDefault="00336D6B" w:rsidP="00DB7809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постановлению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Правительства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 w:rsidRPr="00EF2926">
              <w:rPr>
                <w:rFonts w:ascii="PT Astra Serif" w:hAnsi="PT Astra Serif"/>
                <w:color w:val="000000"/>
                <w:sz w:val="28"/>
              </w:rPr>
              <w:t>Тульской области</w:t>
            </w:r>
          </w:p>
        </w:tc>
      </w:tr>
      <w:tr w:rsidR="00336D6B" w:rsidRPr="00EF2926" w:rsidTr="00DB7809">
        <w:trPr>
          <w:cantSplit/>
        </w:trPr>
        <w:tc>
          <w:tcPr>
            <w:tcW w:w="4111" w:type="dxa"/>
          </w:tcPr>
          <w:p w:rsidR="00336D6B" w:rsidRPr="00EF2926" w:rsidRDefault="00336D6B" w:rsidP="00DB7809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336D6B" w:rsidRPr="00292F83" w:rsidRDefault="00336D6B" w:rsidP="00643A80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643A80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 w:rsidR="00643A80" w:rsidRPr="00643A80">
              <w:rPr>
                <w:rFonts w:ascii="PT Astra Serif" w:hAnsi="PT Astra Serif"/>
                <w:color w:val="000000"/>
                <w:sz w:val="28"/>
              </w:rPr>
              <w:t>10.11</w:t>
            </w:r>
            <w:r w:rsidR="00643A80">
              <w:rPr>
                <w:rFonts w:ascii="PT Astra Serif" w:hAnsi="PT Astra Serif"/>
                <w:color w:val="000000"/>
                <w:sz w:val="28"/>
                <w:lang w:val="en-US"/>
              </w:rPr>
              <w:t>.</w:t>
            </w:r>
            <w:r w:rsidR="00643A80" w:rsidRPr="00643A80">
              <w:rPr>
                <w:rFonts w:ascii="PT Astra Serif" w:hAnsi="PT Astra Serif"/>
                <w:color w:val="000000"/>
                <w:sz w:val="28"/>
              </w:rPr>
              <w:t>2022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 xml:space="preserve">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>DOCVARIABLE</w:instrText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 xml:space="preserve"> 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>REG</w:instrText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>_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>DATE</w:instrText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>_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>DD</w:instrText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>.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>MM</w:instrText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>.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>YYYY</w:instrText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 xml:space="preserve">  \*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>MERGEFORMAT</w:instrText>
            </w:r>
            <w:r w:rsidRPr="00643A80">
              <w:rPr>
                <w:rFonts w:ascii="PT Astra Serif" w:hAnsi="PT Astra Serif"/>
                <w:color w:val="000000"/>
                <w:sz w:val="28"/>
              </w:rPr>
              <w:instrText xml:space="preserve">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  <w:bookmarkStart w:id="3" w:name="_GoBack"/>
            <w:bookmarkEnd w:id="3"/>
          </w:p>
        </w:tc>
        <w:tc>
          <w:tcPr>
            <w:tcW w:w="1559" w:type="dxa"/>
          </w:tcPr>
          <w:p w:rsidR="00336D6B" w:rsidRPr="00643A80" w:rsidRDefault="00336D6B" w:rsidP="00DB7809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643A80" w:rsidRPr="00643A80">
              <w:rPr>
                <w:rFonts w:ascii="PT Astra Serif" w:hAnsi="PT Astra Serif"/>
                <w:color w:val="000000"/>
                <w:sz w:val="28"/>
              </w:rPr>
              <w:t>708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336D6B" w:rsidRDefault="00336D6B" w:rsidP="00336D6B">
      <w:pPr>
        <w:jc w:val="center"/>
        <w:rPr>
          <w:rFonts w:ascii="PT Astra Serif" w:hAnsi="PT Astra Serif" w:cs="PT Astra Serif"/>
          <w:szCs w:val="28"/>
        </w:rPr>
      </w:pPr>
    </w:p>
    <w:p w:rsidR="00336D6B" w:rsidRDefault="00336D6B" w:rsidP="00336D6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336D6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6D6B" w:rsidRDefault="00336D6B" w:rsidP="00336D6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6D6B" w:rsidRDefault="00336D6B" w:rsidP="00336D6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6D6B" w:rsidRDefault="00336D6B" w:rsidP="00336D6B">
      <w:pPr>
        <w:pStyle w:val="ConsPlusNormal"/>
        <w:ind w:firstLine="709"/>
        <w:jc w:val="center"/>
      </w:pPr>
      <w:r>
        <w:rPr>
          <w:rFonts w:ascii="PT Astra Serif" w:hAnsi="PT Astra Serif"/>
          <w:b/>
          <w:sz w:val="28"/>
        </w:rPr>
        <w:t>ИЗМЕНЕНИЯ И ДОПОЛНЕНИЯ,</w:t>
      </w:r>
      <w:r>
        <w:rPr>
          <w:rFonts w:ascii="PT Astra Serif" w:hAnsi="PT Astra Serif"/>
          <w:b/>
          <w:sz w:val="28"/>
        </w:rPr>
        <w:br/>
        <w:t xml:space="preserve">которые вносятся в постановление правительства Тульской области </w:t>
      </w:r>
      <w:r>
        <w:rPr>
          <w:rFonts w:ascii="PT Astra Serif" w:hAnsi="PT Astra Serif"/>
          <w:b/>
          <w:sz w:val="28"/>
        </w:rPr>
        <w:br/>
        <w:t xml:space="preserve">16.10.2013 № 550 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</w:t>
      </w:r>
      <w:r>
        <w:rPr>
          <w:rFonts w:ascii="PT Astra Serif" w:hAnsi="PT Astra Serif"/>
          <w:b/>
          <w:sz w:val="28"/>
        </w:rPr>
        <w:br/>
        <w:t xml:space="preserve">и порядка ее выплаты и Положения об определении среднего размера платы, взимаемой с родителей (законных представителей) за присмотр </w:t>
      </w:r>
      <w:r>
        <w:rPr>
          <w:rFonts w:ascii="PT Astra Serif" w:hAnsi="PT Astra Serif"/>
          <w:b/>
          <w:sz w:val="28"/>
        </w:rPr>
        <w:br/>
        <w:t xml:space="preserve">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</w:t>
      </w:r>
      <w:r>
        <w:rPr>
          <w:rFonts w:ascii="PT Astra Serif" w:hAnsi="PT Astra Serif"/>
          <w:b/>
          <w:sz w:val="28"/>
        </w:rPr>
        <w:br/>
        <w:t xml:space="preserve">и муниципальных образовательных организациях, расположенных </w:t>
      </w:r>
      <w:r>
        <w:rPr>
          <w:rFonts w:ascii="PT Astra Serif" w:hAnsi="PT Astra Serif"/>
          <w:b/>
          <w:sz w:val="28"/>
        </w:rPr>
        <w:br/>
        <w:t>на территории Тульской области»</w:t>
      </w:r>
    </w:p>
    <w:p w:rsidR="00336D6B" w:rsidRDefault="00336D6B" w:rsidP="00336D6B">
      <w:pPr>
        <w:pStyle w:val="ConsPlusNormal"/>
        <w:ind w:firstLine="709"/>
        <w:jc w:val="center"/>
        <w:rPr>
          <w:rFonts w:ascii="PT Astra Serif" w:hAnsi="PT Astra Serif"/>
          <w:b/>
          <w:sz w:val="28"/>
        </w:rPr>
      </w:pP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 преамбуле постановления текст «В соответствии с Федеральным </w:t>
      </w:r>
      <w:hyperlink r:id="rId8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29 декабря 2012 года № 273-ФЗ «Об образовании в Российской Федерации», на основании статьи 48» заменить текстом «В соответствии </w:t>
      </w:r>
      <w:r>
        <w:rPr>
          <w:rFonts w:ascii="PT Astra Serif" w:hAnsi="PT Astra Serif"/>
          <w:sz w:val="28"/>
        </w:rPr>
        <w:br/>
        <w:t xml:space="preserve">с Федеральным </w:t>
      </w:r>
      <w:hyperlink r:id="rId9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29 декабря 2012 года № 273-ФЗ </w:t>
      </w:r>
      <w:r>
        <w:rPr>
          <w:rFonts w:ascii="PT Astra Serif" w:hAnsi="PT Astra Serif"/>
          <w:sz w:val="28"/>
        </w:rPr>
        <w:br/>
        <w:t xml:space="preserve">«Об образовании в Российской Федерации», статьей 8 Закона Тульской области от 30 сентября 2013 года № 1989-ЗТО «Об образовании», </w:t>
      </w:r>
      <w:r>
        <w:rPr>
          <w:rFonts w:ascii="PT Astra Serif" w:hAnsi="PT Astra Serif"/>
          <w:sz w:val="28"/>
        </w:rPr>
        <w:br/>
        <w:t>на основании статьи 46».</w:t>
      </w:r>
    </w:p>
    <w:p w:rsidR="00336D6B" w:rsidRDefault="00336D6B" w:rsidP="00336D6B">
      <w:pPr>
        <w:pStyle w:val="ConsPlusNormal"/>
        <w:spacing w:line="360" w:lineRule="exact"/>
        <w:ind w:firstLine="709"/>
      </w:pPr>
      <w:r>
        <w:rPr>
          <w:rFonts w:ascii="PT Astra Serif" w:hAnsi="PT Astra Serif"/>
          <w:sz w:val="28"/>
        </w:rPr>
        <w:t>2. В приложении №</w:t>
      </w:r>
      <w:r w:rsidR="00C8760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 к постановлению: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1) </w:t>
      </w:r>
      <w:r>
        <w:rPr>
          <w:rStyle w:val="a8"/>
          <w:rFonts w:ascii="PT Astra Serif" w:hAnsi="PT Astra Serif"/>
          <w:color w:val="000000"/>
          <w:sz w:val="28"/>
          <w:u w:val="none"/>
        </w:rPr>
        <w:t xml:space="preserve">пункт </w:t>
      </w:r>
      <w:r>
        <w:rPr>
          <w:rFonts w:ascii="PT Astra Serif" w:hAnsi="PT Astra Serif"/>
          <w:sz w:val="28"/>
        </w:rPr>
        <w:t>5 изложить в новой редакции: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«5. Для получения компенсации родитель (законный представитель) ребенка, указанный в пункте 2 настоящего Порядка (далее - </w:t>
      </w:r>
      <w:r>
        <w:rPr>
          <w:rFonts w:ascii="PT Astra Serif" w:hAnsi="PT Astra Serif"/>
          <w:sz w:val="28"/>
        </w:rPr>
        <w:lastRenderedPageBreak/>
        <w:t>заявитель), подает заявление на получение компенсации: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в государственную образовательную организацию, реализующую образовательную программу дошкольного образования, в случае посещения ребенком государственной образовательной организации </w:t>
      </w:r>
      <w:r>
        <w:rPr>
          <w:rFonts w:ascii="PT Astra Serif" w:hAnsi="PT Astra Serif"/>
          <w:sz w:val="28"/>
        </w:rPr>
        <w:br/>
        <w:t>(далее – уполномоченная организация);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орган местного самоуправления в Тульской области в случае посещения ребенком муниципальной или иной образовательной организации, реализующей образовательную программу дошкольного образования, расположенной на территории муниципального района (городского округа) Тульской области (далее – уполномоченный орган).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Заявление на получение компенсации подается заявителем: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1) лично в произвольной форме при обращении в уполномоченную организацию (уполномоченный орган);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highlight w:val="cyan"/>
        </w:rPr>
      </w:pPr>
      <w:r>
        <w:rPr>
          <w:rFonts w:ascii="PT Astra Serif" w:hAnsi="PT Astra Serif"/>
          <w:sz w:val="28"/>
        </w:rPr>
        <w:t>2) в электронном виде с использованием Единого портала государственных и муниципальных услуг (функций)</w:t>
      </w:r>
      <w:r w:rsidR="00C8760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– ЕПГУ). Заявление подписывается в соответствии с требованиями Федерального закона от 6 апреля 2011 года № 63-ФЗ «Об электронной подписи».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подачи заявления через ЕПГУ его регистрация осуществляется в автоматическом режиме.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личного обращения заявителя заполнение заявления </w:t>
      </w:r>
      <w:r>
        <w:rPr>
          <w:rFonts w:ascii="PT Astra Serif" w:hAnsi="PT Astra Serif"/>
          <w:sz w:val="28"/>
        </w:rPr>
        <w:br/>
        <w:t xml:space="preserve">на получение компенсации осуществляется специалистом уполномоченной организации (уполномоченного органа) в модуле очного приема </w:t>
      </w:r>
      <w:r>
        <w:rPr>
          <w:rFonts w:ascii="PT Astra Serif" w:hAnsi="PT Astra Serif"/>
          <w:sz w:val="28"/>
        </w:rPr>
        <w:br/>
        <w:t>в информационной системе «Платформа государственных сервисов». Заявление регистрируется в день обращения заявителя.»;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2) дополнить пунктами 6</w:t>
      </w:r>
      <w:r w:rsidR="00C8760A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>12 следующего содержания: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«6. В случае личного обращения в уполномоченную организацию (уполномоченный орган) с заявлением на получение компенсации заявитель представляет документы (сведения):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 или иной документ, удостоверяющий личность;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о рождении ребенка </w:t>
      </w:r>
      <w:r w:rsidR="00C8760A">
        <w:rPr>
          <w:rFonts w:ascii="PT Astra Serif" w:hAnsi="PT Astra Serif"/>
          <w:sz w:val="28"/>
        </w:rPr>
        <w:t xml:space="preserve">– </w:t>
      </w:r>
      <w:r>
        <w:rPr>
          <w:rFonts w:ascii="PT Astra Serif" w:hAnsi="PT Astra Serif"/>
          <w:sz w:val="28"/>
        </w:rPr>
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336D6B" w:rsidRDefault="00336D6B" w:rsidP="00C8760A">
      <w:pPr>
        <w:pStyle w:val="ConsPlusNormal"/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о рождении (усыновлении) других детей, матерью, отцом (законным представителем) которых он является </w:t>
      </w:r>
      <w:r w:rsidR="00C8760A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336D6B" w:rsidRDefault="00336D6B" w:rsidP="00C8760A">
      <w:pPr>
        <w:pStyle w:val="ConsPlusNormal"/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номере счета, открытого в установленном порядке кредитной организацией, для перечисления компенсации;</w:t>
      </w:r>
    </w:p>
    <w:p w:rsidR="00336D6B" w:rsidRDefault="00336D6B" w:rsidP="00C8760A">
      <w:pPr>
        <w:pStyle w:val="ConsPlusNormal"/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согласие на обработку персональных данных несовершеннолетних детей.</w:t>
      </w:r>
    </w:p>
    <w:p w:rsidR="00336D6B" w:rsidRPr="00E36FC4" w:rsidRDefault="00336D6B" w:rsidP="00C8760A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 w:rsidRPr="00161F0D">
        <w:rPr>
          <w:rFonts w:ascii="PT Astra Serif" w:hAnsi="PT Astra Serif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Fonts w:ascii="PT Astra Serif" w:hAnsi="PT Astra Serif"/>
          <w:sz w:val="28"/>
        </w:rPr>
        <w:br/>
      </w:r>
      <w:r w:rsidRPr="00161F0D">
        <w:rPr>
          <w:rFonts w:ascii="PT Astra Serif" w:hAnsi="PT Astra Serif"/>
          <w:sz w:val="28"/>
        </w:rPr>
        <w:t>на ЕПГУ без</w:t>
      </w:r>
      <w:r w:rsidRPr="00047324">
        <w:rPr>
          <w:rFonts w:ascii="PT Astra Serif" w:hAnsi="PT Astra Serif"/>
          <w:sz w:val="28"/>
        </w:rPr>
        <w:t xml:space="preserve"> необходимости дополнительной подачи </w:t>
      </w:r>
      <w:r>
        <w:rPr>
          <w:rFonts w:ascii="PT Astra Serif" w:hAnsi="PT Astra Serif"/>
          <w:sz w:val="28"/>
        </w:rPr>
        <w:t xml:space="preserve">документов и </w:t>
      </w:r>
      <w:r w:rsidRPr="00047324"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явления в какой-либо иной форме, </w:t>
      </w:r>
      <w:r w:rsidRPr="00E36FC4">
        <w:rPr>
          <w:rFonts w:ascii="PT Astra Serif" w:hAnsi="PT Astra Serif"/>
          <w:sz w:val="28"/>
        </w:rPr>
        <w:t>за исключением следующих документов, предоставляемых заявителем лично в уполномоченную организацию (уполномоченный орган) не позднее 3 рабочих дней следующих за днем регистрации заявления: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о рождении ребенка </w:t>
      </w:r>
      <w:r w:rsidR="00C8760A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рождении (усыновлении) других детей, матерью, отцом (законным представителем) которых он является </w:t>
      </w:r>
      <w:r w:rsidR="00C8760A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при регистрации акта гражданского состояния компетентным органом иностранного государства по законам соответствующего иностранного государства.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bookmarkStart w:id="4" w:name="Par76"/>
      <w:bookmarkEnd w:id="4"/>
      <w:r>
        <w:rPr>
          <w:rFonts w:ascii="PT Astra Serif" w:hAnsi="PT Astra Serif"/>
          <w:sz w:val="28"/>
        </w:rPr>
        <w:t xml:space="preserve">Уполномоченная организация (уполномоченный орган) в течение </w:t>
      </w:r>
      <w:r w:rsidR="000A7E28"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5 рабочих дней со дня регистрации заявления получает посредством межведомственных запросов, в том числе в электронной форме </w:t>
      </w:r>
      <w:r>
        <w:rPr>
          <w:rFonts w:ascii="PT Astra Serif" w:hAnsi="PT Astra Serif"/>
          <w:sz w:val="28"/>
        </w:rPr>
        <w:br/>
        <w:t xml:space="preserve">с использованием единой системы межведомственного электронного взаимодействия, </w:t>
      </w:r>
      <w:r w:rsidRPr="00E36FC4">
        <w:rPr>
          <w:rFonts w:ascii="PT Astra Serif" w:hAnsi="PT Astra Serif"/>
          <w:sz w:val="28"/>
        </w:rPr>
        <w:t>следующие документы: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в Пенсионном фонде Российской Федерации </w:t>
      </w:r>
      <w:r w:rsidR="00C8760A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сведения о лишении (ограничении) родительских прав, об отобрании ребенка при непосредственной угрозе его жизни или здоровью,</w:t>
      </w:r>
      <w:r>
        <w:t xml:space="preserve"> </w:t>
      </w:r>
      <w:r>
        <w:rPr>
          <w:rFonts w:ascii="PT Astra Serif" w:hAnsi="PT Astra Serif"/>
          <w:sz w:val="28"/>
        </w:rPr>
        <w:t xml:space="preserve">сведения, содержащиеся </w:t>
      </w:r>
      <w:r>
        <w:rPr>
          <w:rFonts w:ascii="PT Astra Serif" w:hAnsi="PT Astra Serif"/>
          <w:sz w:val="28"/>
        </w:rPr>
        <w:br/>
        <w:t xml:space="preserve">в решении органа опеки и попечительства, об установлении опеки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lastRenderedPageBreak/>
        <w:t>над ребенком;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в Федеральной налоговой службе Российской Федерации сведения </w:t>
      </w:r>
      <w:r>
        <w:rPr>
          <w:rFonts w:ascii="PT Astra Serif" w:hAnsi="PT Astra Serif"/>
          <w:sz w:val="28"/>
        </w:rPr>
        <w:br/>
        <w:t>о рождении, о заключении (расторжении) брака, об установлении отцовства, об изменении фамилии, имени или отчества для лиц, изменивших фамилию, имя или отчество.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D60C4A">
        <w:rPr>
          <w:rFonts w:ascii="PT Astra Serif" w:hAnsi="PT Astra Serif"/>
          <w:sz w:val="28"/>
        </w:rPr>
        <w:t>Заявитель вправе представить указан</w:t>
      </w:r>
      <w:r>
        <w:rPr>
          <w:rFonts w:ascii="PT Astra Serif" w:hAnsi="PT Astra Serif"/>
          <w:sz w:val="28"/>
        </w:rPr>
        <w:t>ные в настоящем пункте</w:t>
      </w:r>
      <w:r w:rsidRPr="00D60C4A">
        <w:rPr>
          <w:rFonts w:ascii="PT Astra Serif" w:hAnsi="PT Astra Serif"/>
          <w:sz w:val="28"/>
        </w:rPr>
        <w:t xml:space="preserve"> документы (сведения) по собственной инициативе</w:t>
      </w:r>
      <w:r w:rsidRPr="00A5317D">
        <w:rPr>
          <w:rFonts w:ascii="PT Astra Serif" w:hAnsi="PT Astra Serif"/>
          <w:sz w:val="28"/>
        </w:rPr>
        <w:t>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Заявитель несет ответственность за неполноту и недостоверность сведений, указанных в заявлении и представленных им документах, </w:t>
      </w:r>
      <w:r>
        <w:rPr>
          <w:rFonts w:ascii="PT Astra Serif" w:hAnsi="PT Astra Serif"/>
          <w:sz w:val="28"/>
        </w:rPr>
        <w:br/>
        <w:t>в соответствии с законодательством Российской Федерации.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Должностное лицо и (или) работник органа или организации, </w:t>
      </w:r>
      <w:r>
        <w:rPr>
          <w:rFonts w:ascii="PT Astra Serif" w:hAnsi="PT Astra Serif"/>
          <w:sz w:val="28"/>
        </w:rPr>
        <w:br/>
        <w:t>не представившие (несвоевременно представившие) документы (сведения), запрошенные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9. Основаниями для отказа в приеме заявления и документов (сведений) являются: 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1) подача заявления и документов (сведений) в электронной форме </w:t>
      </w:r>
      <w:r>
        <w:rPr>
          <w:rFonts w:ascii="PT Astra Serif" w:hAnsi="PT Astra Serif"/>
          <w:sz w:val="28"/>
        </w:rPr>
        <w:br/>
        <w:t>с нарушением установленных требований;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2) представленные заявителем документы содержат подчистки </w:t>
      </w:r>
      <w:r>
        <w:rPr>
          <w:rFonts w:ascii="PT Astra Serif" w:hAnsi="PT Astra Serif"/>
          <w:sz w:val="28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3) документы содержат повреждения, наличие которых не позволяет </w:t>
      </w:r>
      <w:r>
        <w:rPr>
          <w:rFonts w:ascii="PT Astra Serif" w:hAnsi="PT Astra Serif"/>
          <w:sz w:val="28"/>
        </w:rPr>
        <w:br/>
        <w:t xml:space="preserve">в полном объеме использовать информацию и сведения, содержащиеся </w:t>
      </w:r>
      <w:r>
        <w:rPr>
          <w:rFonts w:ascii="PT Astra Serif" w:hAnsi="PT Astra Serif"/>
          <w:sz w:val="28"/>
        </w:rPr>
        <w:br/>
        <w:t>в документах;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4) некорректное заполнение обязательных полей в форме запроса, </w:t>
      </w:r>
      <w:r>
        <w:rPr>
          <w:rFonts w:ascii="PT Astra Serif" w:hAnsi="PT Astra Serif"/>
          <w:sz w:val="28"/>
        </w:rPr>
        <w:br/>
        <w:t>в том числе в интерактивной форме запроса на ЕПГУ (недостоверное, неполное, либо неправильное заполнение);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5) представленные документы (сведения) утратили силу на момент обращения;</w:t>
      </w:r>
    </w:p>
    <w:p w:rsidR="00336D6B" w:rsidRDefault="00336D6B" w:rsidP="00336D6B">
      <w:pPr>
        <w:pStyle w:val="ConsPlusNormal"/>
        <w:spacing w:line="360" w:lineRule="exact"/>
        <w:ind w:firstLine="709"/>
      </w:pPr>
      <w:r>
        <w:rPr>
          <w:rFonts w:ascii="PT Astra Serif" w:hAnsi="PT Astra Serif"/>
          <w:sz w:val="28"/>
        </w:rPr>
        <w:lastRenderedPageBreak/>
        <w:t>6) представление неполного комплекта документов (сведений);</w:t>
      </w:r>
    </w:p>
    <w:p w:rsidR="00336D6B" w:rsidRDefault="00336D6B" w:rsidP="00336D6B">
      <w:pPr>
        <w:pStyle w:val="23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7) заявление подано в исполнительный орган Тульской области, орган местного самоуправления или организацию, в полномочия которых </w:t>
      </w:r>
      <w:r>
        <w:rPr>
          <w:rFonts w:ascii="PT Astra Serif" w:hAnsi="PT Astra Serif"/>
          <w:sz w:val="28"/>
        </w:rPr>
        <w:br/>
        <w:t>не входит предоставление</w:t>
      </w:r>
      <w:r>
        <w:t xml:space="preserve"> </w:t>
      </w:r>
      <w:r>
        <w:rPr>
          <w:rFonts w:ascii="PT Astra Serif" w:hAnsi="PT Astra Serif"/>
          <w:sz w:val="28"/>
        </w:rPr>
        <w:t>компенсации.</w:t>
      </w:r>
    </w:p>
    <w:p w:rsidR="00336D6B" w:rsidRDefault="00336D6B" w:rsidP="00336D6B">
      <w:pPr>
        <w:pStyle w:val="23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В случае наличия оснований для отказа в приеме заявления </w:t>
      </w:r>
      <w:r>
        <w:rPr>
          <w:rFonts w:ascii="PT Astra Serif" w:hAnsi="PT Astra Serif"/>
          <w:sz w:val="28"/>
        </w:rPr>
        <w:br/>
        <w:t xml:space="preserve">и документов (сведений) уполномоченная организация (уполномоченный орган) не позднее следующего за днем регистрации заявления рабочего дня направляет заявителю решение об отказе в приеме заявления и документов (сведений) в личном кабинете на ЕПГУ в форме электронного документа, либо, при личном обращении заявителя в уполномоченный орган, решение об отказе в приеме заявления и документов (сведений) выдается </w:t>
      </w:r>
      <w:r>
        <w:rPr>
          <w:rFonts w:ascii="PT Astra Serif" w:hAnsi="PT Astra Serif"/>
          <w:sz w:val="28"/>
        </w:rPr>
        <w:br/>
        <w:t>на бумажном носителе в виде распечатанного экземпляра электронного документа.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10. Решение о назначении компенсации или об отказе в ее назначении принимается руководителем уполномоченной организации (уполномоченного органа) в течение 6 рабочих дней со дня регистрации заявления.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</w:t>
      </w:r>
      <w:r>
        <w:t xml:space="preserve"> </w:t>
      </w:r>
      <w:r>
        <w:rPr>
          <w:rFonts w:ascii="PT Astra Serif" w:hAnsi="PT Astra Serif"/>
          <w:sz w:val="28"/>
        </w:rPr>
        <w:t xml:space="preserve">Основаниями для отказа в назначении компенсации являются: 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заявитель не соответствует категории лиц, указанных в пункте 2 Порядка;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представленные заявителем документы (сведения) не соответствуют сведениям, полученным в порядке межведомственного взаимодействия; 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наличие сведений о лишении родительских прав;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наличие сведений об ограничении в родительских правах; 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5) наличие сведений об отобрании ребенка (детей) </w:t>
      </w:r>
      <w:r>
        <w:rPr>
          <w:rFonts w:ascii="PT Astra Serif" w:hAnsi="PT Astra Serif"/>
          <w:sz w:val="28"/>
        </w:rPr>
        <w:br/>
        <w:t>при непосредственной угрозе его жизни или здоровью.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12. Уполномоченная организация (уполномоченный орган) в течение </w:t>
      </w:r>
      <w:r>
        <w:rPr>
          <w:rFonts w:ascii="PT Astra Serif" w:hAnsi="PT Astra Serif"/>
          <w:sz w:val="28"/>
        </w:rPr>
        <w:br/>
        <w:t xml:space="preserve">6 рабочих дней со дня регистрации заявления направляет заявителю решение о назначении компенсации или об отказе в ее назначении в личном кабинете на ЕПГУ в форме электронного документа, либо, </w:t>
      </w:r>
      <w:r>
        <w:rPr>
          <w:rFonts w:ascii="PT Astra Serif" w:hAnsi="PT Astra Serif"/>
          <w:sz w:val="28"/>
        </w:rPr>
        <w:lastRenderedPageBreak/>
        <w:t>при личном обращении заявителя в уполномоченный орган, решение о назначении компенсации или об отказе в ее назначении выдается на бумажном носителе в виде распечатанного экземпляра электронного документа.», соответственно изменив нумерацию пунктов;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3) в пункте 13 текст «родителя (законного представителя)» заменить текстом «заявителя»;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в пункте 14 текст «заявления и прилагаемых к нему документов» заменить текстом «заявления и документов (сведений</w:t>
      </w:r>
      <w:r>
        <w:rPr>
          <w:rFonts w:ascii="PT Astra Serif" w:hAnsi="PT Astra Serif"/>
          <w:i/>
          <w:sz w:val="28"/>
        </w:rPr>
        <w:t>)</w:t>
      </w:r>
      <w:r>
        <w:rPr>
          <w:rFonts w:ascii="PT Astra Serif" w:hAnsi="PT Astra Serif"/>
          <w:sz w:val="28"/>
        </w:rPr>
        <w:t>»</w:t>
      </w:r>
      <w:r w:rsidR="000A7E28">
        <w:rPr>
          <w:rFonts w:ascii="PT Astra Serif" w:hAnsi="PT Astra Serif"/>
          <w:sz w:val="28"/>
        </w:rPr>
        <w:t>.</w:t>
      </w:r>
    </w:p>
    <w:p w:rsidR="00336D6B" w:rsidRDefault="00336D6B" w:rsidP="00336D6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 пункте 4 приложения №</w:t>
      </w:r>
      <w:r w:rsidR="00393D4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 к постановлению слово «правительства» заменить словом «Правительства».</w:t>
      </w:r>
    </w:p>
    <w:p w:rsidR="00336D6B" w:rsidRDefault="00336D6B" w:rsidP="00336D6B">
      <w:pPr>
        <w:pStyle w:val="ConsPlusNormal"/>
        <w:ind w:firstLine="540"/>
        <w:jc w:val="both"/>
        <w:rPr>
          <w:rFonts w:ascii="PT Astra Serif" w:hAnsi="PT Astra Serif"/>
          <w:sz w:val="28"/>
          <w:shd w:val="clear" w:color="auto" w:fill="FFD821"/>
        </w:rPr>
      </w:pPr>
    </w:p>
    <w:p w:rsidR="00336D6B" w:rsidRDefault="00336D6B" w:rsidP="00336D6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</w:rPr>
        <w:t>____________________________________</w:t>
      </w:r>
    </w:p>
    <w:sectPr w:rsidR="00336D6B" w:rsidSect="00336D6B">
      <w:headerReference w:type="default" r:id="rId10"/>
      <w:headerReference w:type="first" r:id="rId11"/>
      <w:pgSz w:w="11906" w:h="16838"/>
      <w:pgMar w:top="1134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6B" w:rsidRDefault="00336D6B">
      <w:r>
        <w:separator/>
      </w:r>
    </w:p>
  </w:endnote>
  <w:endnote w:type="continuationSeparator" w:id="0">
    <w:p w:rsidR="00336D6B" w:rsidRDefault="0033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6B" w:rsidRDefault="00336D6B">
      <w:r>
        <w:separator/>
      </w:r>
    </w:p>
  </w:footnote>
  <w:footnote w:type="continuationSeparator" w:id="0">
    <w:p w:rsidR="00336D6B" w:rsidRDefault="0033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B" w:rsidRDefault="00336D6B">
    <w:pPr>
      <w:pStyle w:val="af"/>
      <w:jc w:val="center"/>
    </w:pPr>
  </w:p>
  <w:p w:rsidR="00336D6B" w:rsidRDefault="00336D6B">
    <w:pPr>
      <w:pStyle w:val="af"/>
      <w:jc w:val="center"/>
    </w:pPr>
  </w:p>
  <w:p w:rsidR="00336D6B" w:rsidRDefault="00336D6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43A80">
      <w:rPr>
        <w:noProof/>
      </w:rPr>
      <w:t>5</w:t>
    </w:r>
    <w:r>
      <w:fldChar w:fldCharType="end"/>
    </w:r>
  </w:p>
  <w:p w:rsidR="00336D6B" w:rsidRDefault="00336D6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B" w:rsidRDefault="00336D6B">
    <w:pPr>
      <w:pStyle w:val="af"/>
      <w:jc w:val="center"/>
    </w:pPr>
  </w:p>
  <w:p w:rsidR="00336D6B" w:rsidRDefault="00336D6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02F7F"/>
    <w:multiLevelType w:val="multilevel"/>
    <w:tmpl w:val="B320499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DD848BB"/>
    <w:multiLevelType w:val="multilevel"/>
    <w:tmpl w:val="D61ED05C"/>
    <w:lvl w:ilvl="0">
      <w:start w:val="1"/>
      <w:numFmt w:val="decimal"/>
      <w:lvlText w:val="%1)"/>
      <w:lvlJc w:val="left"/>
      <w:pPr>
        <w:tabs>
          <w:tab w:val="left" w:pos="709"/>
        </w:tabs>
        <w:ind w:left="720" w:hanging="360"/>
      </w:pPr>
      <w:rPr>
        <w:rFonts w:ascii="PT Astra Serif" w:hAnsi="PT Astra Serif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B"/>
    <w:rsid w:val="00010179"/>
    <w:rsid w:val="0004561B"/>
    <w:rsid w:val="00097D31"/>
    <w:rsid w:val="000A7E28"/>
    <w:rsid w:val="000E6231"/>
    <w:rsid w:val="000F03B2"/>
    <w:rsid w:val="001024F0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412F"/>
    <w:rsid w:val="002147F8"/>
    <w:rsid w:val="0022357E"/>
    <w:rsid w:val="00236560"/>
    <w:rsid w:val="00260B37"/>
    <w:rsid w:val="0029794D"/>
    <w:rsid w:val="002B4FD2"/>
    <w:rsid w:val="002E54BE"/>
    <w:rsid w:val="00322635"/>
    <w:rsid w:val="00336D6B"/>
    <w:rsid w:val="00393D47"/>
    <w:rsid w:val="003A2384"/>
    <w:rsid w:val="003D216B"/>
    <w:rsid w:val="0048387B"/>
    <w:rsid w:val="004964FF"/>
    <w:rsid w:val="004C74A2"/>
    <w:rsid w:val="005B2800"/>
    <w:rsid w:val="005B3753"/>
    <w:rsid w:val="005C6B9A"/>
    <w:rsid w:val="005E6B5E"/>
    <w:rsid w:val="005F6D36"/>
    <w:rsid w:val="005F7562"/>
    <w:rsid w:val="005F7DEF"/>
    <w:rsid w:val="00631C5C"/>
    <w:rsid w:val="00643A8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F2E0C"/>
    <w:rsid w:val="009110D2"/>
    <w:rsid w:val="009A7968"/>
    <w:rsid w:val="00A24EB9"/>
    <w:rsid w:val="00A333F8"/>
    <w:rsid w:val="00B0593F"/>
    <w:rsid w:val="00BD2261"/>
    <w:rsid w:val="00C8760A"/>
    <w:rsid w:val="00CC4111"/>
    <w:rsid w:val="00CF25B5"/>
    <w:rsid w:val="00CF3559"/>
    <w:rsid w:val="00E11B07"/>
    <w:rsid w:val="00E41E47"/>
    <w:rsid w:val="00F63BDF"/>
    <w:rsid w:val="00F737E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F5B0FCD"/>
  <w15:chartTrackingRefBased/>
  <w15:docId w15:val="{C0FAF9CF-DB61-4F23-BFE0-47E61C7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link w:val="12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336D6B"/>
    <w:pPr>
      <w:widowControl w:val="0"/>
    </w:pPr>
    <w:rPr>
      <w:rFonts w:ascii="Arial" w:hAnsi="Arial"/>
      <w:b/>
      <w:color w:val="000000"/>
      <w:sz w:val="24"/>
    </w:rPr>
  </w:style>
  <w:style w:type="paragraph" w:customStyle="1" w:styleId="ConsPlusNormal">
    <w:name w:val="ConsPlusNormal"/>
    <w:rsid w:val="00336D6B"/>
    <w:pPr>
      <w:widowControl w:val="0"/>
    </w:pPr>
    <w:rPr>
      <w:color w:val="000000"/>
      <w:sz w:val="24"/>
    </w:rPr>
  </w:style>
  <w:style w:type="paragraph" w:customStyle="1" w:styleId="23">
    <w:name w:val="Текст примечания2"/>
    <w:basedOn w:val="a"/>
    <w:rsid w:val="00336D6B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12">
    <w:name w:val="Гиперссылка1"/>
    <w:link w:val="a8"/>
    <w:rsid w:val="00336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676&amp;date=12.09.2022&amp;dst=100883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676&amp;date=12.09.2022&amp;dst=100883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3CD6-E87E-4AC2-81BB-8D8F5F33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1586</Words>
  <Characters>9042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Алымова Алиса Владимировна</dc:creator>
  <cp:keywords/>
  <cp:lastModifiedBy>Майданова Алевтина Викторовна</cp:lastModifiedBy>
  <cp:revision>2</cp:revision>
  <cp:lastPrinted>2022-11-01T08:00:00Z</cp:lastPrinted>
  <dcterms:created xsi:type="dcterms:W3CDTF">2022-11-10T08:05:00Z</dcterms:created>
  <dcterms:modified xsi:type="dcterms:W3CDTF">2022-11-10T08:05:00Z</dcterms:modified>
</cp:coreProperties>
</file>